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CA80" w14:textId="221A47BC" w:rsidR="000D374B" w:rsidRPr="00A45DCC" w:rsidRDefault="00B4679A" w:rsidP="00A45DCC">
      <w:pPr>
        <w:jc w:val="center"/>
        <w:rPr>
          <w:b/>
          <w:bCs/>
          <w:sz w:val="28"/>
          <w:szCs w:val="28"/>
          <w:lang w:val="en-US"/>
        </w:rPr>
      </w:pPr>
      <w:r w:rsidRPr="00A45DCC">
        <w:rPr>
          <w:b/>
          <w:bCs/>
          <w:sz w:val="28"/>
          <w:szCs w:val="28"/>
          <w:lang w:val="en-US"/>
        </w:rPr>
        <w:t>Case #</w:t>
      </w:r>
      <w:r w:rsidR="007F4BF3">
        <w:rPr>
          <w:b/>
          <w:bCs/>
          <w:sz w:val="28"/>
          <w:szCs w:val="28"/>
          <w:lang w:val="en-US"/>
        </w:rPr>
        <w:t>3</w:t>
      </w:r>
      <w:r w:rsidRPr="00A45DCC">
        <w:rPr>
          <w:b/>
          <w:bCs/>
          <w:sz w:val="28"/>
          <w:szCs w:val="28"/>
          <w:lang w:val="en-US"/>
        </w:rPr>
        <w:t xml:space="preserve">:  The </w:t>
      </w:r>
      <w:r w:rsidR="007F4BF3">
        <w:rPr>
          <w:b/>
          <w:bCs/>
          <w:sz w:val="28"/>
          <w:szCs w:val="28"/>
          <w:lang w:val="en-US"/>
        </w:rPr>
        <w:t>Lorena Bobbitt Story</w:t>
      </w:r>
    </w:p>
    <w:p w14:paraId="26D951D2" w14:textId="7A24BDC7" w:rsidR="00A45DCC" w:rsidRDefault="00A45DCC" w:rsidP="00A45DCC">
      <w:pPr>
        <w:rPr>
          <w:b/>
          <w:bCs/>
          <w:lang w:val="en-US"/>
        </w:rPr>
      </w:pPr>
    </w:p>
    <w:p w14:paraId="6E9168FC" w14:textId="5B7588C0" w:rsidR="00A45DCC" w:rsidRDefault="00A45DCC" w:rsidP="00A45DCC">
      <w:pPr>
        <w:rPr>
          <w:b/>
          <w:bCs/>
          <w:lang w:val="en-US"/>
        </w:rPr>
      </w:pPr>
    </w:p>
    <w:p w14:paraId="470C1BAB" w14:textId="368E5ADE" w:rsidR="00A45DCC" w:rsidRDefault="00A45DCC" w:rsidP="00A45DCC">
      <w:pPr>
        <w:rPr>
          <w:b/>
          <w:bCs/>
          <w:lang w:val="en-US"/>
        </w:rPr>
      </w:pPr>
    </w:p>
    <w:p w14:paraId="3A4B9E99" w14:textId="2D5E1791" w:rsidR="00A00723" w:rsidRDefault="007F4BF3" w:rsidP="007F4BF3">
      <w:pPr>
        <w:rPr>
          <w:sz w:val="22"/>
          <w:szCs w:val="22"/>
          <w:lang w:val="en-US"/>
        </w:rPr>
      </w:pPr>
      <w:r>
        <w:rPr>
          <w:sz w:val="22"/>
          <w:szCs w:val="22"/>
          <w:lang w:val="en-US"/>
        </w:rPr>
        <w:t>An ex-marine who works as a bouncer in a bar wakes up in his bed and discovers to his horror that his wife has sliced off his penis with a kitchen knife. Arrested for “malicious wounding,” she tells the police that she mutilated him because earlier that evening in a drunken stupor he forced himself upon her. He is put on trial for marital sexual abuse but is acquitted by a jury that does not believe her testimony about a history of beatings, involuntary rough sex, and other humiliations</w:t>
      </w:r>
      <w:r w:rsidR="000E1CC8">
        <w:rPr>
          <w:sz w:val="22"/>
          <w:szCs w:val="22"/>
          <w:lang w:val="en-US"/>
        </w:rPr>
        <w:t>.</w:t>
      </w:r>
    </w:p>
    <w:p w14:paraId="0DBAEC85" w14:textId="571071CC" w:rsidR="000E1CC8" w:rsidRDefault="000E1CC8" w:rsidP="007F4BF3">
      <w:pPr>
        <w:rPr>
          <w:sz w:val="22"/>
          <w:szCs w:val="22"/>
          <w:lang w:val="en-US"/>
        </w:rPr>
      </w:pPr>
    </w:p>
    <w:p w14:paraId="2CEA83E4" w14:textId="235A2E1B" w:rsidR="000E1CC8" w:rsidRDefault="000E1CC8" w:rsidP="007F4BF3">
      <w:pPr>
        <w:rPr>
          <w:sz w:val="22"/>
          <w:szCs w:val="22"/>
          <w:lang w:val="en-US"/>
        </w:rPr>
      </w:pPr>
      <w:r>
        <w:rPr>
          <w:sz w:val="22"/>
          <w:szCs w:val="22"/>
          <w:lang w:val="en-US"/>
        </w:rPr>
        <w:t>When she is indicted on felony charges (ironically, by the same prosecutor) for the bloody bedroom assault, many people rally to her side. To her supporters, she has undercut the debilitating stereotype of female passivity; she literally disarmed him with a single stroke and threw the symbol of male sexual dominance out the window. To her detractors, she is a master at manipulation, publicly playing the role of sobbing, sympathetic victim to divert attention from her act of rage against a sleeping husband who had lost his sexual interest in her.</w:t>
      </w:r>
    </w:p>
    <w:p w14:paraId="55A7968D" w14:textId="194789C6" w:rsidR="000E1CC8" w:rsidRDefault="000E1CC8" w:rsidP="007F4BF3">
      <w:pPr>
        <w:rPr>
          <w:sz w:val="22"/>
          <w:szCs w:val="22"/>
          <w:lang w:val="en-US"/>
        </w:rPr>
      </w:pPr>
    </w:p>
    <w:p w14:paraId="4D4B6491" w14:textId="77777777" w:rsidR="000063E1" w:rsidRDefault="000E1CC8" w:rsidP="007F4BF3">
      <w:pPr>
        <w:rPr>
          <w:sz w:val="22"/>
          <w:szCs w:val="22"/>
          <w:lang w:val="en-US"/>
        </w:rPr>
      </w:pPr>
      <w:r>
        <w:rPr>
          <w:sz w:val="22"/>
          <w:szCs w:val="22"/>
          <w:lang w:val="en-US"/>
        </w:rPr>
        <w:t>Facing up to 20 years in prison, she declines to plead guilty to a lesser charge and demands her day in court. The jury accepts her defense –</w:t>
      </w:r>
      <w:r w:rsidR="000063E1">
        <w:rPr>
          <w:sz w:val="22"/>
          <w:szCs w:val="22"/>
          <w:lang w:val="en-US"/>
        </w:rPr>
        <w:t xml:space="preserve"> </w:t>
      </w:r>
      <w:r>
        <w:rPr>
          <w:sz w:val="22"/>
          <w:szCs w:val="22"/>
          <w:lang w:val="en-US"/>
        </w:rPr>
        <w:t xml:space="preserve">that she was a traumatized battered wife, deeply depressed, beset by flashbacks, and susceptible to “irresistible impulses” because of years of cruelty and abuse – and finds her not guilty by reason of temporary insanity. </w:t>
      </w:r>
    </w:p>
    <w:p w14:paraId="0D9122EC" w14:textId="77777777" w:rsidR="000063E1" w:rsidRDefault="000063E1" w:rsidP="007F4BF3">
      <w:pPr>
        <w:rPr>
          <w:sz w:val="22"/>
          <w:szCs w:val="22"/>
          <w:lang w:val="en-US"/>
        </w:rPr>
      </w:pPr>
    </w:p>
    <w:p w14:paraId="687D2FA4" w14:textId="6377CEF9" w:rsidR="000E1CC8" w:rsidRDefault="000E1CC8" w:rsidP="007F4BF3">
      <w:pPr>
        <w:rPr>
          <w:sz w:val="22"/>
          <w:szCs w:val="22"/>
          <w:lang w:val="en-US"/>
        </w:rPr>
      </w:pPr>
      <w:r>
        <w:rPr>
          <w:sz w:val="22"/>
          <w:szCs w:val="22"/>
          <w:lang w:val="en-US"/>
        </w:rPr>
        <w:t>After 45 days under observation in a mental hospital, she is released</w:t>
      </w:r>
      <w:r w:rsidR="000063E1">
        <w:rPr>
          <w:sz w:val="22"/>
          <w:szCs w:val="22"/>
          <w:lang w:val="en-US"/>
        </w:rPr>
        <w:t>. S</w:t>
      </w:r>
      <w:r>
        <w:rPr>
          <w:sz w:val="22"/>
          <w:szCs w:val="22"/>
          <w:lang w:val="en-US"/>
        </w:rPr>
        <w:t>oon afterw</w:t>
      </w:r>
      <w:r w:rsidR="000063E1">
        <w:rPr>
          <w:sz w:val="22"/>
          <w:szCs w:val="22"/>
          <w:lang w:val="en-US"/>
        </w:rPr>
        <w:t>a</w:t>
      </w:r>
      <w:r>
        <w:rPr>
          <w:sz w:val="22"/>
          <w:szCs w:val="22"/>
          <w:lang w:val="en-US"/>
        </w:rPr>
        <w:t xml:space="preserve">rds, the couple divorces, and then they each take financial advantage of </w:t>
      </w:r>
      <w:r w:rsidR="000063E1">
        <w:rPr>
          <w:sz w:val="22"/>
          <w:szCs w:val="22"/>
          <w:lang w:val="en-US"/>
        </w:rPr>
        <w:t>all the international media coverage, sensationalism, titillation, voyeurism, and sexual politics surrounding their deeply troubled relationship.</w:t>
      </w:r>
    </w:p>
    <w:p w14:paraId="064C1E1F" w14:textId="3DD8CD44" w:rsidR="000063E1" w:rsidRDefault="000063E1" w:rsidP="007F4BF3">
      <w:pPr>
        <w:rPr>
          <w:sz w:val="22"/>
          <w:szCs w:val="22"/>
          <w:lang w:val="en-US"/>
        </w:rPr>
      </w:pPr>
      <w:r>
        <w:rPr>
          <w:sz w:val="22"/>
          <w:szCs w:val="22"/>
          <w:lang w:val="en-US"/>
        </w:rPr>
        <w:t>(</w:t>
      </w:r>
      <w:proofErr w:type="spellStart"/>
      <w:r>
        <w:rPr>
          <w:sz w:val="22"/>
          <w:szCs w:val="22"/>
          <w:lang w:val="en-US"/>
        </w:rPr>
        <w:t>Margolick</w:t>
      </w:r>
      <w:proofErr w:type="spellEnd"/>
      <w:r>
        <w:rPr>
          <w:sz w:val="22"/>
          <w:szCs w:val="22"/>
          <w:lang w:val="en-US"/>
        </w:rPr>
        <w:t>, 1994; Sachs, 1994)</w:t>
      </w:r>
    </w:p>
    <w:p w14:paraId="69EB76DA" w14:textId="093B7D7D" w:rsidR="00A45DCC" w:rsidRDefault="00A45DCC" w:rsidP="00A45DCC">
      <w:pPr>
        <w:rPr>
          <w:sz w:val="22"/>
          <w:szCs w:val="22"/>
          <w:lang w:val="en-US"/>
        </w:rPr>
      </w:pPr>
    </w:p>
    <w:p w14:paraId="4A49D44A" w14:textId="0D61F759" w:rsidR="00A45DCC" w:rsidRDefault="00A45DCC" w:rsidP="00A45DCC">
      <w:pPr>
        <w:rPr>
          <w:sz w:val="22"/>
          <w:szCs w:val="22"/>
          <w:lang w:val="en-US"/>
        </w:rPr>
      </w:pPr>
    </w:p>
    <w:p w14:paraId="025ACA5B" w14:textId="7011C14C" w:rsidR="00A45DCC" w:rsidRDefault="00A45DCC" w:rsidP="00A45DCC">
      <w:pPr>
        <w:rPr>
          <w:sz w:val="22"/>
          <w:szCs w:val="22"/>
          <w:lang w:val="en-US"/>
        </w:rPr>
      </w:pPr>
    </w:p>
    <w:p w14:paraId="7431824F" w14:textId="2A6111A7" w:rsidR="00A45DCC" w:rsidRDefault="00A45DCC" w:rsidP="00A45DCC">
      <w:pPr>
        <w:rPr>
          <w:sz w:val="22"/>
          <w:szCs w:val="22"/>
          <w:lang w:val="en-US"/>
        </w:rPr>
      </w:pPr>
    </w:p>
    <w:p w14:paraId="68EEFE5F" w14:textId="33A16006" w:rsidR="00A45DCC" w:rsidRDefault="00A45DCC" w:rsidP="00A45DCC">
      <w:pPr>
        <w:rPr>
          <w:sz w:val="22"/>
          <w:szCs w:val="22"/>
          <w:lang w:val="en-US"/>
        </w:rPr>
      </w:pPr>
    </w:p>
    <w:p w14:paraId="50ED9408" w14:textId="4554C62E" w:rsidR="00A45DCC" w:rsidRDefault="00A45DCC" w:rsidP="00A45DCC">
      <w:pPr>
        <w:rPr>
          <w:sz w:val="22"/>
          <w:szCs w:val="22"/>
          <w:lang w:val="en-US"/>
        </w:rPr>
      </w:pPr>
    </w:p>
    <w:p w14:paraId="6043B34B" w14:textId="20422342" w:rsidR="00A45DCC" w:rsidRDefault="00A45DCC" w:rsidP="00A45DCC">
      <w:pPr>
        <w:rPr>
          <w:sz w:val="22"/>
          <w:szCs w:val="22"/>
          <w:lang w:val="en-US"/>
        </w:rPr>
      </w:pPr>
    </w:p>
    <w:p w14:paraId="244F5ABE" w14:textId="1358F49B" w:rsidR="00A45DCC" w:rsidRDefault="00A45DCC" w:rsidP="00A45DCC">
      <w:pPr>
        <w:rPr>
          <w:sz w:val="22"/>
          <w:szCs w:val="22"/>
          <w:lang w:val="en-US"/>
        </w:rPr>
      </w:pPr>
    </w:p>
    <w:p w14:paraId="24348F4F" w14:textId="77777777" w:rsidR="00A00723" w:rsidRDefault="00A00723" w:rsidP="00A45DCC">
      <w:pPr>
        <w:rPr>
          <w:b/>
          <w:bCs/>
          <w:lang w:val="en-US"/>
        </w:rPr>
      </w:pPr>
    </w:p>
    <w:p w14:paraId="56ACA005" w14:textId="0C11DC13" w:rsidR="00A45DCC" w:rsidRPr="00A45DCC" w:rsidRDefault="00A45DCC" w:rsidP="00A45DCC">
      <w:pPr>
        <w:rPr>
          <w:b/>
          <w:bCs/>
          <w:lang w:val="en-US"/>
        </w:rPr>
      </w:pPr>
      <w:r w:rsidRPr="00A45DCC">
        <w:rPr>
          <w:b/>
          <w:bCs/>
          <w:lang w:val="en-US"/>
        </w:rPr>
        <w:t>Resources:</w:t>
      </w:r>
    </w:p>
    <w:p w14:paraId="56643659" w14:textId="5D85DAC2" w:rsidR="00A45DCC" w:rsidRDefault="00A45DCC" w:rsidP="00A45DCC">
      <w:pPr>
        <w:rPr>
          <w:sz w:val="22"/>
          <w:szCs w:val="22"/>
          <w:lang w:val="en-US"/>
        </w:rPr>
      </w:pPr>
    </w:p>
    <w:p w14:paraId="0F0A117C" w14:textId="77777777" w:rsidR="00A45DCC" w:rsidRDefault="00A45DCC" w:rsidP="00A45DCC">
      <w:pPr>
        <w:rPr>
          <w:sz w:val="22"/>
          <w:szCs w:val="22"/>
          <w:lang w:val="en-US"/>
        </w:rPr>
      </w:pPr>
    </w:p>
    <w:p w14:paraId="2FA9CA96" w14:textId="77777777" w:rsidR="007F4BF3" w:rsidRDefault="00A45DCC" w:rsidP="007F4BF3">
      <w:pPr>
        <w:rPr>
          <w:b/>
          <w:bCs/>
          <w:i/>
          <w:iCs/>
          <w:sz w:val="22"/>
          <w:szCs w:val="22"/>
          <w:lang w:val="en-US"/>
        </w:rPr>
      </w:pPr>
      <w:r w:rsidRPr="00A45DCC">
        <w:rPr>
          <w:b/>
          <w:bCs/>
          <w:i/>
          <w:iCs/>
          <w:sz w:val="22"/>
          <w:szCs w:val="22"/>
          <w:lang w:val="en-US"/>
        </w:rPr>
        <w:t>Print</w:t>
      </w:r>
      <w:r w:rsidR="007F4BF3">
        <w:rPr>
          <w:b/>
          <w:bCs/>
          <w:i/>
          <w:iCs/>
          <w:sz w:val="22"/>
          <w:szCs w:val="22"/>
          <w:lang w:val="en-US"/>
        </w:rPr>
        <w:t xml:space="preserve">:     </w:t>
      </w:r>
      <w:r>
        <w:rPr>
          <w:b/>
          <w:bCs/>
          <w:i/>
          <w:iCs/>
          <w:sz w:val="22"/>
          <w:szCs w:val="22"/>
          <w:lang w:val="en-US"/>
        </w:rPr>
        <w:t xml:space="preserve">  </w:t>
      </w:r>
    </w:p>
    <w:p w14:paraId="696CF1A2" w14:textId="03F02AE2" w:rsidR="007F4BF3" w:rsidRPr="007F4BF3" w:rsidRDefault="00A45DCC" w:rsidP="007F4BF3">
      <w:pPr>
        <w:rPr>
          <w:rFonts w:ascii="Times New Roman" w:eastAsia="Times New Roman" w:hAnsi="Times New Roman" w:cs="Times New Roman"/>
        </w:rPr>
      </w:pPr>
      <w:r w:rsidRPr="007F4BF3">
        <w:rPr>
          <w:b/>
          <w:bCs/>
          <w:i/>
          <w:iCs/>
          <w:sz w:val="22"/>
          <w:szCs w:val="22"/>
          <w:lang w:val="en-US"/>
        </w:rPr>
        <w:t xml:space="preserve"> </w:t>
      </w:r>
      <w:hyperlink r:id="rId4" w:history="1">
        <w:r w:rsidR="007F4BF3" w:rsidRPr="007F4BF3">
          <w:rPr>
            <w:rFonts w:ascii="Times New Roman" w:eastAsia="Times New Roman" w:hAnsi="Times New Roman" w:cs="Times New Roman"/>
            <w:color w:val="0000FF"/>
          </w:rPr>
          <w:t>https://www.nytimes.com/2019/01/30/arts/television/lorena-bobbitt-documentary-jordan-peele.html</w:t>
        </w:r>
      </w:hyperlink>
    </w:p>
    <w:p w14:paraId="1F3DCBC9" w14:textId="137ED64E" w:rsidR="00A45DCC" w:rsidRDefault="00A45DCC" w:rsidP="00A45DCC">
      <w:pPr>
        <w:rPr>
          <w:b/>
          <w:bCs/>
          <w:i/>
          <w:iCs/>
          <w:sz w:val="22"/>
          <w:szCs w:val="22"/>
          <w:lang w:val="en-US"/>
        </w:rPr>
      </w:pPr>
    </w:p>
    <w:p w14:paraId="73A4C3D5" w14:textId="12F9BF4A" w:rsidR="00A45DCC" w:rsidRDefault="00A45DCC" w:rsidP="00A45DCC">
      <w:pPr>
        <w:rPr>
          <w:sz w:val="22"/>
          <w:szCs w:val="22"/>
          <w:lang w:val="en-US"/>
        </w:rPr>
      </w:pPr>
    </w:p>
    <w:p w14:paraId="122C2592" w14:textId="279E2840" w:rsidR="00A45DCC" w:rsidRPr="00A45DCC" w:rsidRDefault="00A45DCC" w:rsidP="00A45DCC">
      <w:pPr>
        <w:rPr>
          <w:sz w:val="22"/>
          <w:szCs w:val="22"/>
          <w:lang w:val="en-US"/>
        </w:rPr>
      </w:pPr>
      <w:r w:rsidRPr="00A45DCC">
        <w:rPr>
          <w:b/>
          <w:bCs/>
          <w:i/>
          <w:iCs/>
          <w:sz w:val="22"/>
          <w:szCs w:val="22"/>
          <w:lang w:val="en-US"/>
        </w:rPr>
        <w:t>Video:</w:t>
      </w:r>
      <w:r>
        <w:rPr>
          <w:b/>
          <w:bCs/>
          <w:i/>
          <w:iCs/>
          <w:sz w:val="22"/>
          <w:szCs w:val="22"/>
          <w:lang w:val="en-US"/>
        </w:rPr>
        <w:t xml:space="preserve">     </w:t>
      </w:r>
      <w:r w:rsidR="007F4BF3" w:rsidRPr="007F4BF3">
        <w:rPr>
          <w:b/>
          <w:bCs/>
          <w:i/>
          <w:iCs/>
          <w:sz w:val="22"/>
          <w:szCs w:val="22"/>
          <w:lang w:val="en-US"/>
        </w:rPr>
        <w:t>https://youtu.be/p1DFqbZiGME</w:t>
      </w:r>
    </w:p>
    <w:sectPr w:rsidR="00A45DCC" w:rsidRPr="00A45DCC" w:rsidSect="00C53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A"/>
    <w:rsid w:val="000063E1"/>
    <w:rsid w:val="000D374B"/>
    <w:rsid w:val="000E1CC8"/>
    <w:rsid w:val="0019120B"/>
    <w:rsid w:val="001C18DB"/>
    <w:rsid w:val="007F4BF3"/>
    <w:rsid w:val="00A00723"/>
    <w:rsid w:val="00A45DCC"/>
    <w:rsid w:val="00B4679A"/>
    <w:rsid w:val="00C53748"/>
    <w:rsid w:val="00F40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29783C"/>
  <w15:chartTrackingRefBased/>
  <w15:docId w15:val="{6BA1D198-00B1-1948-8652-CCDB64BA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9/01/30/arts/television/lorena-bobbitt-documentary-jordan-pee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dc:creator>
  <cp:keywords/>
  <dc:description/>
  <cp:lastModifiedBy>Carlos Silva</cp:lastModifiedBy>
  <cp:revision>2</cp:revision>
  <dcterms:created xsi:type="dcterms:W3CDTF">2020-06-01T22:52:00Z</dcterms:created>
  <dcterms:modified xsi:type="dcterms:W3CDTF">2020-06-01T22:52:00Z</dcterms:modified>
</cp:coreProperties>
</file>